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B" w:rsidRPr="005F2BEB" w:rsidRDefault="005F2BEB" w:rsidP="005F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971800"/>
            <wp:effectExtent l="0" t="0" r="0" b="0"/>
            <wp:docPr id="1" name="Рисунок 1" descr="Кроссворд «Франция при Наполео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Франция при Наполеон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1. Палата пэров, назначенная королём.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2. Государство, где произошло поражение революции и продолжение борьбы за объединение страны.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3. Выдающийся поэт, призывавший к освобождению Венгрии от Габсбургов.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4. Временное правительство, созданное в Париже 24 февраля 1848 года, приняло этот документ о праве на труд.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5. Территория, входившая в состав Австрийской империи.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6. Империя, где была введена конституция, закрепляющая её целостность.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7. Государство, где был издан указ о даровании конституции сверху.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8. Он был провозглашён императором Франции в 1804 году.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9. Государство, где произошло установление режима Второй республики.</w:t>
      </w:r>
    </w:p>
    <w:p w:rsidR="005F2BEB" w:rsidRPr="005F2BEB" w:rsidRDefault="005F2BEB" w:rsidP="005F2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BEB">
        <w:rPr>
          <w:rFonts w:ascii="Times New Roman" w:eastAsia="Times New Roman" w:hAnsi="Times New Roman" w:cs="Times New Roman"/>
          <w:sz w:val="24"/>
          <w:szCs w:val="24"/>
        </w:rPr>
        <w:t>10. Назначенный председателем комиссии для трудящихся, он считал, что рабочим и предпринимателям необходимо установить отношения сотрудничества, а не борьбы.</w:t>
      </w:r>
    </w:p>
    <w:p w:rsidR="008B36F7" w:rsidRDefault="008B36F7"/>
    <w:sectPr w:rsidR="008B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F2BEB"/>
    <w:rsid w:val="005F2BEB"/>
    <w:rsid w:val="008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2017-02-06T08:52:00Z</dcterms:created>
  <dcterms:modified xsi:type="dcterms:W3CDTF">2017-02-06T08:52:00Z</dcterms:modified>
</cp:coreProperties>
</file>