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60" w:rsidRPr="00450860" w:rsidRDefault="00450860" w:rsidP="0045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343400"/>
            <wp:effectExtent l="0" t="0" r="0" b="0"/>
            <wp:docPr id="1" name="Рисунок 1" descr="Кроссворд «Новая вера араб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овая вера арабов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1. «Коран» в переводе на русский язык.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2. Ежедневная пятикратная молитва.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3. Священная книга мусульман.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4. Главная святыня ислама.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5. «Покорность Богу».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6. Дом для молитв.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7. Переселение пророка Мухаммеда и его последователей из Мекки в Медину.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8. Священный для мусульман месяц.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9. Полуостров омывающийся водами Персидского залива, Красного моря и Индийского океана.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10. Первую мечеть пророк Мухаммед открыл в […].</w:t>
      </w:r>
    </w:p>
    <w:p w:rsidR="00450860" w:rsidRPr="00450860" w:rsidRDefault="00450860" w:rsidP="0045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60">
        <w:rPr>
          <w:rFonts w:ascii="Times New Roman" w:eastAsia="Times New Roman" w:hAnsi="Times New Roman" w:cs="Times New Roman"/>
          <w:sz w:val="24"/>
          <w:szCs w:val="24"/>
        </w:rPr>
        <w:t>11. Сборник изречений пророка Мухаммеда и рассказов о его жизни.</w:t>
      </w:r>
    </w:p>
    <w:p w:rsidR="00A36822" w:rsidRDefault="00A36822"/>
    <w:sectPr w:rsidR="00A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450860"/>
    <w:rsid w:val="00450860"/>
    <w:rsid w:val="00A3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2017-02-06T08:31:00Z</dcterms:created>
  <dcterms:modified xsi:type="dcterms:W3CDTF">2017-02-06T08:31:00Z</dcterms:modified>
</cp:coreProperties>
</file>