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3F" w:rsidRPr="00FB6D3F" w:rsidRDefault="00FB6D3F" w:rsidP="00FB6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71800" cy="2514600"/>
            <wp:effectExtent l="0" t="0" r="0" b="0"/>
            <wp:docPr id="1" name="Рисунок 1" descr="Кроссворд «Китай: сопротивление реформам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Китай: сопротивление реформам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D3F" w:rsidRPr="00FB6D3F" w:rsidRDefault="00FB6D3F" w:rsidP="00FB6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D3F">
        <w:rPr>
          <w:rFonts w:ascii="Times New Roman" w:eastAsia="Times New Roman" w:hAnsi="Times New Roman" w:cs="Times New Roman"/>
          <w:sz w:val="24"/>
          <w:szCs w:val="24"/>
        </w:rPr>
        <w:t>1. Молодой император, взявший курс на «сто дней реформ».</w:t>
      </w:r>
    </w:p>
    <w:p w:rsidR="00FB6D3F" w:rsidRPr="00FB6D3F" w:rsidRDefault="00FB6D3F" w:rsidP="00FB6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D3F">
        <w:rPr>
          <w:rFonts w:ascii="Times New Roman" w:eastAsia="Times New Roman" w:hAnsi="Times New Roman" w:cs="Times New Roman"/>
          <w:sz w:val="24"/>
          <w:szCs w:val="24"/>
        </w:rPr>
        <w:t xml:space="preserve">2. Страна и принадлежащий ей порт </w:t>
      </w:r>
      <w:proofErr w:type="spellStart"/>
      <w:r w:rsidRPr="00FB6D3F">
        <w:rPr>
          <w:rFonts w:ascii="Times New Roman" w:eastAsia="Times New Roman" w:hAnsi="Times New Roman" w:cs="Times New Roman"/>
          <w:sz w:val="24"/>
          <w:szCs w:val="24"/>
        </w:rPr>
        <w:t>Вэйхавэй</w:t>
      </w:r>
      <w:proofErr w:type="spellEnd"/>
      <w:r w:rsidRPr="00FB6D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6D3F" w:rsidRPr="00FB6D3F" w:rsidRDefault="00FB6D3F" w:rsidP="00FB6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D3F">
        <w:rPr>
          <w:rFonts w:ascii="Times New Roman" w:eastAsia="Times New Roman" w:hAnsi="Times New Roman" w:cs="Times New Roman"/>
          <w:sz w:val="24"/>
          <w:szCs w:val="24"/>
        </w:rPr>
        <w:t>3. Государство, ставшей колонией к XX веку полуколонией иностранных держав.</w:t>
      </w:r>
    </w:p>
    <w:p w:rsidR="00FB6D3F" w:rsidRPr="00FB6D3F" w:rsidRDefault="00FB6D3F" w:rsidP="00FB6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D3F">
        <w:rPr>
          <w:rFonts w:ascii="Times New Roman" w:eastAsia="Times New Roman" w:hAnsi="Times New Roman" w:cs="Times New Roman"/>
          <w:sz w:val="24"/>
          <w:szCs w:val="24"/>
        </w:rPr>
        <w:t>4. Страна и принадлежащий ей порт Порт-Артур.</w:t>
      </w:r>
    </w:p>
    <w:p w:rsidR="00FB6D3F" w:rsidRPr="00FB6D3F" w:rsidRDefault="00FB6D3F" w:rsidP="00FB6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D3F">
        <w:rPr>
          <w:rFonts w:ascii="Times New Roman" w:eastAsia="Times New Roman" w:hAnsi="Times New Roman" w:cs="Times New Roman"/>
          <w:sz w:val="24"/>
          <w:szCs w:val="24"/>
        </w:rPr>
        <w:t>5. Участники крупных народных движений второй половины XIX – начала XX века.</w:t>
      </w:r>
    </w:p>
    <w:p w:rsidR="00FB6D3F" w:rsidRPr="00FB6D3F" w:rsidRDefault="00FB6D3F" w:rsidP="00FB6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D3F">
        <w:rPr>
          <w:rFonts w:ascii="Times New Roman" w:eastAsia="Times New Roman" w:hAnsi="Times New Roman" w:cs="Times New Roman"/>
          <w:sz w:val="24"/>
          <w:szCs w:val="24"/>
        </w:rPr>
        <w:t xml:space="preserve">6. Страна и принадлежащий ей порт </w:t>
      </w:r>
      <w:proofErr w:type="spellStart"/>
      <w:r w:rsidRPr="00FB6D3F">
        <w:rPr>
          <w:rFonts w:ascii="Times New Roman" w:eastAsia="Times New Roman" w:hAnsi="Times New Roman" w:cs="Times New Roman"/>
          <w:sz w:val="24"/>
          <w:szCs w:val="24"/>
        </w:rPr>
        <w:t>Циндао</w:t>
      </w:r>
      <w:proofErr w:type="spellEnd"/>
      <w:r w:rsidRPr="00FB6D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19BC" w:rsidRDefault="009D19BC"/>
    <w:sectPr w:rsidR="009D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FB6D3F"/>
    <w:rsid w:val="009D19BC"/>
    <w:rsid w:val="00FB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2017-02-06T09:03:00Z</dcterms:created>
  <dcterms:modified xsi:type="dcterms:W3CDTF">2017-02-06T09:03:00Z</dcterms:modified>
</cp:coreProperties>
</file>