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CF" w:rsidRPr="003410CF" w:rsidRDefault="003410CF" w:rsidP="0034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4572000"/>
            <wp:effectExtent l="0" t="0" r="0" b="0"/>
            <wp:docPr id="1" name="Рисунок 1" descr="Кроссворд «Арабская культу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Арабская культур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1. Один из первых халифов.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2. Последователь направления в исламе, отрицающего священный характер Сунны.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3. Глава Корана.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4. Отрасль науки, в которой Ибн Сина (Авиценна) сделал открытие.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5. Искусство красиво писать.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6. Автор произведения «Дом мудрости».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7. Отрасль науки, в которой аль-Хорезми сделал открытие.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8. Отрасль науки, в которой Ибн Рушд (Аверроэс) сделал открытие.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9. Автор произведения «Тысяча и одна ночь».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10. Высокая узкая башня, с которой напоминали верующим о наступлении часа молитвы.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11. Час молитвы.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12. Свод религиозных, нравственных, правовых предписаний ислама.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13. Ежедневная пятикратная молитва.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lastRenderedPageBreak/>
        <w:t>14. Основатель алгебры.</w:t>
      </w:r>
    </w:p>
    <w:p w:rsidR="003410CF" w:rsidRPr="003410CF" w:rsidRDefault="003410CF" w:rsidP="00341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CF">
        <w:rPr>
          <w:rFonts w:ascii="Times New Roman" w:eastAsia="Times New Roman" w:hAnsi="Times New Roman" w:cs="Times New Roman"/>
          <w:sz w:val="24"/>
          <w:szCs w:val="24"/>
        </w:rPr>
        <w:t>15. Автор произведения «Книга царей».</w:t>
      </w:r>
    </w:p>
    <w:p w:rsidR="00F9709F" w:rsidRDefault="00F9709F"/>
    <w:sectPr w:rsidR="00F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3410CF"/>
    <w:rsid w:val="003410CF"/>
    <w:rsid w:val="00F9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2017-02-06T08:32:00Z</dcterms:created>
  <dcterms:modified xsi:type="dcterms:W3CDTF">2017-02-06T08:32:00Z</dcterms:modified>
</cp:coreProperties>
</file>